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560"/>
        <w:gridCol w:w="4369"/>
        <w:gridCol w:w="5007"/>
        <w:gridCol w:w="505"/>
        <w:gridCol w:w="931"/>
        <w:gridCol w:w="1124"/>
        <w:gridCol w:w="2521"/>
      </w:tblGrid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A6A6A6"/>
          </w:tcPr>
          <w:p w:rsidR="0076083F" w:rsidRPr="0085266E" w:rsidRDefault="0076083F" w:rsidP="009C477F">
            <w:pPr>
              <w:spacing w:after="20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1" w:type="dxa"/>
            <w:gridSpan w:val="3"/>
            <w:shd w:val="clear" w:color="auto" w:fill="A6A6A6"/>
          </w:tcPr>
          <w:p w:rsidR="0076083F" w:rsidRPr="0085266E" w:rsidRDefault="0076083F" w:rsidP="009C477F">
            <w:pPr>
              <w:spacing w:line="216" w:lineRule="auto"/>
              <w:ind w:left="204"/>
              <w:jc w:val="righ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چک لیست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پايش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واكسيناسيون،زنجيره سرما وعوارض نامطلوب ايمنسازي</w:t>
            </w:r>
            <w:r w:rsidR="0027618F">
              <w:rPr>
                <w:rFonts w:cs="B Nazanin" w:hint="cs"/>
                <w:b/>
                <w:bCs/>
                <w:rtl/>
                <w:lang w:bidi="fa-IR"/>
              </w:rPr>
              <w:t xml:space="preserve"> مركز بهداشت شهرستان</w:t>
            </w:r>
          </w:p>
        </w:tc>
        <w:tc>
          <w:tcPr>
            <w:tcW w:w="931" w:type="dxa"/>
            <w:shd w:val="clear" w:color="auto" w:fill="A6A6A6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</w:rPr>
            </w:pPr>
            <w:r w:rsidRPr="0085266E">
              <w:rPr>
                <w:rFonts w:cs="B Nazanin" w:hint="cs"/>
                <w:b/>
                <w:bCs/>
                <w:rtl/>
              </w:rPr>
              <w:t>امتیاز</w:t>
            </w:r>
            <w:r w:rsidRPr="0085266E">
              <w:rPr>
                <w:rFonts w:cs="B Nazanin"/>
                <w:b/>
                <w:bCs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</w:rPr>
              <w:t xml:space="preserve">مطلوب </w:t>
            </w:r>
          </w:p>
        </w:tc>
        <w:tc>
          <w:tcPr>
            <w:tcW w:w="1124" w:type="dxa"/>
            <w:shd w:val="clear" w:color="auto" w:fill="A6A6A6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</w:rPr>
              <w:t>امتیاز</w:t>
            </w:r>
            <w:r w:rsidRPr="0085266E">
              <w:rPr>
                <w:rFonts w:cs="B Nazanin"/>
                <w:b/>
                <w:bCs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</w:rPr>
              <w:t>كسب شده</w:t>
            </w:r>
          </w:p>
        </w:tc>
        <w:tc>
          <w:tcPr>
            <w:tcW w:w="2521" w:type="dxa"/>
            <w:shd w:val="clear" w:color="auto" w:fill="A6A6A6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</w:rPr>
            </w:pPr>
            <w:r w:rsidRPr="0085266E">
              <w:rPr>
                <w:rFonts w:cs="B Nazanin" w:hint="cs"/>
                <w:rtl/>
              </w:rPr>
              <w:t>توضیحات</w:t>
            </w: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/>
                <w:b/>
                <w:bCs/>
                <w:rtl/>
                <w:lang w:bidi="fa-IR"/>
              </w:rPr>
              <w:t>برنامه جامع عملیاتی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ايمنسازي </w:t>
            </w:r>
            <w:r w:rsidRPr="008526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Pr="0085266E">
              <w:rPr>
                <w:rFonts w:cs="B Nazanin"/>
                <w:b/>
                <w:bCs/>
                <w:rtl/>
                <w:lang w:bidi="fa-IR"/>
              </w:rPr>
              <w:t>هرستان تدوین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5266E">
              <w:rPr>
                <w:rFonts w:cs="B Nazanin"/>
                <w:b/>
                <w:bCs/>
                <w:rtl/>
                <w:lang w:bidi="fa-IR"/>
              </w:rPr>
              <w:t xml:space="preserve">شده است. 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برنامه تدوين شده قابليت اجرايي دارد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برنامه پايش منظم  ازمراكز محيطي تهيه وانجام مي شود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نتيجه پايش به مركز مربوطه پس خوراند داده مي شود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برنامه آموزشي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درزمينه ايمنسازي،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زنجيره سرما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وعوارض ايمنسازي 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براي پرسنل تدوين شده ودر زمان مقرر اجرا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فضاي فيزيكي وتجهيزات زنجيره سرماي مركز شرايط مطلوب رادارد 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روزانه 2بار سيستم زنجيره سرماي شهرستان كنترل ودماي آن در فرم مربوطه ثبت  شده است  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چيدمان ونگهداري واكسنها براساس دستورالعملهاي كشوري مي باشد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درصورت وجود پرت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نامتعارف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واكسن(خرابي،انقضائ تاريخ و...)صورتجلسه باحضور مسئولين مربوطه تنظيم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فرايند درخواست ،دريافت وتوزيع واكسنهاي شهرستان به موقع انجام شده است  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جدول ارزشيابي پوشش واكسيناسيون به صورت صحيح تكميل شده است</w:t>
            </w:r>
            <w:r w:rsidRPr="0085266E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پوششهاي ايمنسازي مناسب است</w:t>
            </w:r>
            <w:r w:rsidR="00CA48CC">
              <w:rPr>
                <w:rFonts w:cs="B Nazanin" w:hint="cs"/>
                <w:b/>
                <w:bCs/>
                <w:rtl/>
                <w:lang w:bidi="fa-IR"/>
              </w:rPr>
              <w:t>(100درصد)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دفتر ثبت واكسن (دريافتي،ارسالي،موجودي) به درستي تكميل وبه روز مي باشد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انبار گرداني واكسن وسايرمواد بيولوژيك به صورت فصلي انجام ويك نسخه از آن به معاونت بهداشتي ارسال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آمار 105ايمنسازي مراكز به دقت كنترل واشكالات آنها به فرد گزارش دهنده اعلام شده است 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16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322D6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مار نهايي</w:t>
            </w:r>
            <w:r w:rsidR="00322D6D">
              <w:rPr>
                <w:rFonts w:cs="B Nazanin" w:hint="cs"/>
                <w:b/>
                <w:bCs/>
                <w:rtl/>
                <w:lang w:bidi="fa-IR"/>
              </w:rPr>
              <w:t xml:space="preserve"> ايمنسازي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به صورت ماهانه،3 ماهه،6ماهه،9ماهه وسالانه جمع آوري شده </w:t>
            </w:r>
            <w:r w:rsidR="00322D6D">
              <w:rPr>
                <w:rFonts w:cs="B Nazanin" w:hint="cs"/>
                <w:b/>
                <w:bCs/>
                <w:rtl/>
                <w:lang w:bidi="fa-IR"/>
              </w:rPr>
              <w:t>پس از تجزيه وتحليل وثبت درپورتال ،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در وقت مقرر به معاونت ارسال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گزارشات تهيه شده از فرم 105 خطاي آماري ندارد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دفاتر،فرمهاوسايرتجهيزات موردنياز واكسيناسيون برآورد وتامين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كارشناس مربوطه 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باآخرين دستورالعملها وبخشنامه هاي ايمنسازي آشنا بوده وبايگاني آن مناسب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در يك سال گذشته موردي از خرابي واكسن نداشته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ميزان كشف عوارض ايمنسازي نسبت به مدت مشابه سال قبل افزايش دارد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عوارض كشف شده در وقت مقرر وارد پورتال شده وبه روزرساني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كميته شهرستاني عوارض درموارد لزوم تشكيل جلسه داده وصورتجلسه آن موجود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عارضه هاي گزارش شده طبقه بندي شده اند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76083F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Default="0076083F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درمورد كاهش خطاي پرسنلي اقدام مداخله جويانه صورت گرفته است</w:t>
            </w:r>
          </w:p>
        </w:tc>
        <w:tc>
          <w:tcPr>
            <w:tcW w:w="931" w:type="dxa"/>
            <w:shd w:val="clear" w:color="auto" w:fill="FFFFFF"/>
          </w:tcPr>
          <w:p w:rsidR="0076083F" w:rsidRPr="00295B83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85266E" w:rsidTr="00295B83">
        <w:trPr>
          <w:gridBefore w:val="1"/>
          <w:wBefore w:w="9" w:type="dxa"/>
          <w:trHeight w:val="633"/>
        </w:trPr>
        <w:tc>
          <w:tcPr>
            <w:tcW w:w="560" w:type="dxa"/>
            <w:shd w:val="clear" w:color="auto" w:fill="FFFFFF"/>
          </w:tcPr>
          <w:p w:rsidR="00295B83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1" w:type="dxa"/>
            <w:gridSpan w:val="3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امتياز</w:t>
            </w:r>
          </w:p>
        </w:tc>
        <w:tc>
          <w:tcPr>
            <w:tcW w:w="931" w:type="dxa"/>
            <w:shd w:val="clear" w:color="auto" w:fill="FFFFFF"/>
          </w:tcPr>
          <w:p w:rsidR="00295B83" w:rsidRPr="00295B83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5B83"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295B83" w:rsidRPr="0085266E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295B83" w:rsidRPr="0085266E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85266E" w:rsidTr="00295B83">
        <w:trPr>
          <w:trHeight w:val="3002"/>
        </w:trPr>
        <w:tc>
          <w:tcPr>
            <w:tcW w:w="4938" w:type="dxa"/>
            <w:gridSpan w:val="3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نقاط قوت:</w:t>
            </w: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نقاط ضعف:</w:t>
            </w: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1" w:type="dxa"/>
            <w:gridSpan w:val="4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پيشنهادات:</w:t>
            </w:r>
          </w:p>
          <w:p w:rsidR="00295B83" w:rsidRPr="0085266E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E618B" w:rsidRDefault="00BE618B"/>
    <w:sectPr w:rsidR="00BE618B" w:rsidSect="0076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83F"/>
    <w:rsid w:val="00051CEC"/>
    <w:rsid w:val="0027618F"/>
    <w:rsid w:val="00295B83"/>
    <w:rsid w:val="0031028B"/>
    <w:rsid w:val="00322D6D"/>
    <w:rsid w:val="003F5841"/>
    <w:rsid w:val="0076083F"/>
    <w:rsid w:val="007C13E1"/>
    <w:rsid w:val="00BE618B"/>
    <w:rsid w:val="00CA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8</cp:revision>
  <dcterms:created xsi:type="dcterms:W3CDTF">2014-07-07T08:25:00Z</dcterms:created>
  <dcterms:modified xsi:type="dcterms:W3CDTF">2014-07-13T06:05:00Z</dcterms:modified>
</cp:coreProperties>
</file>